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445B" w14:textId="77777777" w:rsidR="00AB3D64" w:rsidRDefault="00AB3D64" w:rsidP="006F157F">
      <w:pPr>
        <w:spacing w:after="200"/>
        <w:jc w:val="center"/>
        <w:rPr>
          <w:rFonts w:ascii="Calibri" w:hAnsi="Calibri" w:cs="Calibri"/>
          <w:b/>
          <w:bCs/>
          <w:sz w:val="22"/>
          <w:szCs w:val="22"/>
        </w:rPr>
      </w:pPr>
    </w:p>
    <w:p w14:paraId="7DA8B4F7" w14:textId="0470678F" w:rsidR="006F157F" w:rsidRPr="002013F9" w:rsidRDefault="00AB3D64" w:rsidP="006F157F">
      <w:pPr>
        <w:spacing w:after="200"/>
        <w:jc w:val="center"/>
        <w:rPr>
          <w:rFonts w:ascii="Calibri" w:hAnsi="Calibri" w:cs="Calibri"/>
          <w:sz w:val="22"/>
          <w:szCs w:val="22"/>
          <w:u w:val="single"/>
        </w:rPr>
      </w:pPr>
      <w:r w:rsidRPr="002013F9">
        <w:rPr>
          <w:rFonts w:ascii="Calibri" w:hAnsi="Calibri" w:cs="Calibri"/>
          <w:sz w:val="22"/>
          <w:szCs w:val="22"/>
          <w:u w:val="single"/>
        </w:rPr>
        <w:t xml:space="preserve">Supernatural Series </w:t>
      </w:r>
      <w:r w:rsidR="006F157F" w:rsidRPr="002013F9">
        <w:rPr>
          <w:rFonts w:ascii="Calibri" w:hAnsi="Calibri" w:cs="Calibri"/>
          <w:sz w:val="22"/>
          <w:szCs w:val="22"/>
          <w:u w:val="single"/>
        </w:rPr>
        <w:t>Lesson 1</w:t>
      </w:r>
      <w:r w:rsidRPr="002013F9">
        <w:rPr>
          <w:rFonts w:ascii="Calibri" w:hAnsi="Calibri" w:cs="Calibri"/>
          <w:sz w:val="22"/>
          <w:szCs w:val="22"/>
          <w:u w:val="single"/>
        </w:rPr>
        <w:t>:</w:t>
      </w:r>
      <w:r w:rsidR="006F157F" w:rsidRPr="002013F9">
        <w:rPr>
          <w:rFonts w:ascii="Calibri" w:hAnsi="Calibri" w:cs="Calibri"/>
          <w:sz w:val="22"/>
          <w:szCs w:val="22"/>
          <w:u w:val="single"/>
        </w:rPr>
        <w:t xml:space="preserve"> A partial record of supernatural events in the Bible </w:t>
      </w:r>
      <w:r w:rsidRPr="002013F9">
        <w:rPr>
          <w:rFonts w:ascii="Calibri" w:hAnsi="Calibri" w:cs="Calibri"/>
          <w:sz w:val="22"/>
          <w:szCs w:val="22"/>
          <w:u w:val="single"/>
        </w:rPr>
        <w:t xml:space="preserve">  June 11, 2023</w:t>
      </w:r>
    </w:p>
    <w:p w14:paraId="4C33587F"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Angel of the Lord appearing to Abraham and Sarah   Gen. 16:7 </w:t>
      </w:r>
    </w:p>
    <w:p w14:paraId="68D6E836"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Angel of the Lord appearing to Abraham   Gen. 22:11 </w:t>
      </w:r>
    </w:p>
    <w:p w14:paraId="179744EC"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Burning Bush for Moses in the Wilderness Ex. 3:20 </w:t>
      </w:r>
    </w:p>
    <w:p w14:paraId="213BDB64" w14:textId="1D75270F"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cruse of oil for the widow under Elijah’s ministry</w:t>
      </w:r>
      <w:r w:rsidR="00832C54">
        <w:rPr>
          <w:rFonts w:ascii="Calibri" w:hAnsi="Calibri" w:cs="Calibri"/>
          <w:sz w:val="22"/>
          <w:szCs w:val="22"/>
        </w:rPr>
        <w:t xml:space="preserve"> </w:t>
      </w:r>
      <w:r w:rsidRPr="00D66D98">
        <w:rPr>
          <w:rFonts w:ascii="Calibri" w:hAnsi="Calibri" w:cs="Calibri"/>
          <w:sz w:val="22"/>
          <w:szCs w:val="22"/>
        </w:rPr>
        <w:t xml:space="preserve">  I Kings 17:6 </w:t>
      </w:r>
    </w:p>
    <w:p w14:paraId="105C5403"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calling down of fire on the altar of Baal I Kings 18 </w:t>
      </w:r>
    </w:p>
    <w:p w14:paraId="410FB1E9" w14:textId="1D920096"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Angel of the Lord and Manoah  </w:t>
      </w:r>
      <w:r w:rsidR="00832C54">
        <w:rPr>
          <w:rFonts w:ascii="Calibri" w:hAnsi="Calibri" w:cs="Calibri"/>
          <w:sz w:val="22"/>
          <w:szCs w:val="22"/>
        </w:rPr>
        <w:t xml:space="preserve"> </w:t>
      </w:r>
      <w:r w:rsidRPr="00D66D98">
        <w:rPr>
          <w:rFonts w:ascii="Calibri" w:hAnsi="Calibri" w:cs="Calibri"/>
          <w:sz w:val="22"/>
          <w:szCs w:val="22"/>
        </w:rPr>
        <w:t xml:space="preserve">Judges 13 </w:t>
      </w:r>
    </w:p>
    <w:p w14:paraId="122901AD" w14:textId="2F5432DC"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killing of 185,000 Assyrian soldiers by and angel of God  </w:t>
      </w:r>
      <w:r w:rsidR="00832C54">
        <w:rPr>
          <w:rFonts w:ascii="Calibri" w:hAnsi="Calibri" w:cs="Calibri"/>
          <w:sz w:val="22"/>
          <w:szCs w:val="22"/>
        </w:rPr>
        <w:t xml:space="preserve"> </w:t>
      </w:r>
      <w:r w:rsidRPr="00D66D98">
        <w:rPr>
          <w:rFonts w:ascii="Calibri" w:hAnsi="Calibri" w:cs="Calibri"/>
          <w:sz w:val="22"/>
          <w:szCs w:val="22"/>
        </w:rPr>
        <w:t xml:space="preserve">II Kings 19:35 </w:t>
      </w:r>
    </w:p>
    <w:p w14:paraId="4A320F02" w14:textId="21D00FB1"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Passover slaughter in Egypt</w:t>
      </w:r>
      <w:r w:rsidR="00832C54">
        <w:rPr>
          <w:rFonts w:ascii="Calibri" w:hAnsi="Calibri" w:cs="Calibri"/>
          <w:sz w:val="22"/>
          <w:szCs w:val="22"/>
        </w:rPr>
        <w:t xml:space="preserve"> </w:t>
      </w:r>
      <w:r w:rsidRPr="00D66D98">
        <w:rPr>
          <w:rFonts w:ascii="Calibri" w:hAnsi="Calibri" w:cs="Calibri"/>
          <w:sz w:val="22"/>
          <w:szCs w:val="22"/>
        </w:rPr>
        <w:t xml:space="preserve">  Ex. 12:29</w:t>
      </w:r>
    </w:p>
    <w:p w14:paraId="7D768C4D" w14:textId="1A421D52"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plagues of Egypt</w:t>
      </w:r>
      <w:r w:rsidR="0003737C">
        <w:rPr>
          <w:rFonts w:ascii="Calibri" w:hAnsi="Calibri" w:cs="Calibri"/>
          <w:sz w:val="22"/>
          <w:szCs w:val="22"/>
        </w:rPr>
        <w:t xml:space="preserve"> in</w:t>
      </w:r>
      <w:r w:rsidRPr="00D66D98">
        <w:rPr>
          <w:rFonts w:ascii="Calibri" w:hAnsi="Calibri" w:cs="Calibri"/>
          <w:sz w:val="22"/>
          <w:szCs w:val="22"/>
        </w:rPr>
        <w:t xml:space="preserve"> Exodus</w:t>
      </w:r>
    </w:p>
    <w:p w14:paraId="47F1583D" w14:textId="5C007D19" w:rsidR="006F157F" w:rsidRPr="00D66D98" w:rsidRDefault="006F157F" w:rsidP="006F157F">
      <w:pPr>
        <w:spacing w:after="200"/>
        <w:ind w:right="-2135"/>
        <w:rPr>
          <w:rFonts w:ascii="Calibri" w:hAnsi="Calibri" w:cs="Calibri"/>
          <w:sz w:val="22"/>
          <w:szCs w:val="22"/>
        </w:rPr>
      </w:pPr>
      <w:r w:rsidRPr="00D66D98">
        <w:rPr>
          <w:rFonts w:ascii="Calibri" w:hAnsi="Calibri" w:cs="Calibri"/>
          <w:sz w:val="22"/>
          <w:szCs w:val="22"/>
        </w:rPr>
        <w:t>The appearance of the old man</w:t>
      </w:r>
      <w:r w:rsidR="00366971">
        <w:rPr>
          <w:rFonts w:ascii="Calibri" w:hAnsi="Calibri" w:cs="Calibri"/>
          <w:sz w:val="22"/>
          <w:szCs w:val="22"/>
        </w:rPr>
        <w:t>, possibly Samuel,</w:t>
      </w:r>
      <w:r w:rsidRPr="00D66D98">
        <w:rPr>
          <w:rFonts w:ascii="Calibri" w:hAnsi="Calibri" w:cs="Calibri"/>
          <w:sz w:val="22"/>
          <w:szCs w:val="22"/>
        </w:rPr>
        <w:t xml:space="preserve"> to Saul and the witch at Endor</w:t>
      </w:r>
      <w:r w:rsidR="0003737C">
        <w:rPr>
          <w:rFonts w:ascii="Calibri" w:hAnsi="Calibri" w:cs="Calibri"/>
          <w:sz w:val="22"/>
          <w:szCs w:val="22"/>
        </w:rPr>
        <w:t xml:space="preserve"> 1</w:t>
      </w:r>
      <w:r w:rsidRPr="00D66D98">
        <w:rPr>
          <w:rFonts w:ascii="Calibri" w:hAnsi="Calibri" w:cs="Calibri"/>
          <w:sz w:val="22"/>
          <w:szCs w:val="22"/>
        </w:rPr>
        <w:t xml:space="preserve"> Sam 28:7-35 </w:t>
      </w:r>
    </w:p>
    <w:p w14:paraId="10D2F627" w14:textId="7629830B"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falling of the idols of Dagon before the Ark of the Covenant in the Philistines’ temple </w:t>
      </w:r>
      <w:r w:rsidR="0003737C">
        <w:rPr>
          <w:rFonts w:ascii="Calibri" w:hAnsi="Calibri" w:cs="Calibri"/>
          <w:sz w:val="22"/>
          <w:szCs w:val="22"/>
        </w:rPr>
        <w:t>1</w:t>
      </w:r>
      <w:r w:rsidRPr="00D66D98">
        <w:rPr>
          <w:rFonts w:ascii="Calibri" w:hAnsi="Calibri" w:cs="Calibri"/>
          <w:sz w:val="22"/>
          <w:szCs w:val="22"/>
        </w:rPr>
        <w:t xml:space="preserve"> Samu</w:t>
      </w:r>
      <w:r w:rsidR="0003737C">
        <w:rPr>
          <w:rFonts w:ascii="Calibri" w:hAnsi="Calibri" w:cs="Calibri"/>
          <w:sz w:val="22"/>
          <w:szCs w:val="22"/>
        </w:rPr>
        <w:t>e</w:t>
      </w:r>
      <w:r w:rsidRPr="00D66D98">
        <w:rPr>
          <w:rFonts w:ascii="Calibri" w:hAnsi="Calibri" w:cs="Calibri"/>
          <w:sz w:val="22"/>
          <w:szCs w:val="22"/>
        </w:rPr>
        <w:t>l 5</w:t>
      </w:r>
    </w:p>
    <w:p w14:paraId="0839EF6B"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floating of the ax by the prophet Elisha II Kings 6</w:t>
      </w:r>
    </w:p>
    <w:p w14:paraId="31A286A8"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Sarah’s pregnancy Gen. 21:2</w:t>
      </w:r>
    </w:p>
    <w:p w14:paraId="4314AA01"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Samson’s supernatural strength Judges 16:29</w:t>
      </w:r>
    </w:p>
    <w:p w14:paraId="0ACAD370" w14:textId="4B1AE8DA"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destruction of Sodom and Gomorrah  </w:t>
      </w:r>
      <w:r w:rsidR="00832C54">
        <w:rPr>
          <w:rFonts w:ascii="Calibri" w:hAnsi="Calibri" w:cs="Calibri"/>
          <w:sz w:val="22"/>
          <w:szCs w:val="22"/>
        </w:rPr>
        <w:t xml:space="preserve"> </w:t>
      </w:r>
      <w:r w:rsidRPr="00D66D98">
        <w:rPr>
          <w:rFonts w:ascii="Calibri" w:hAnsi="Calibri" w:cs="Calibri"/>
          <w:sz w:val="22"/>
          <w:szCs w:val="22"/>
        </w:rPr>
        <w:t>Gen. 19:24</w:t>
      </w:r>
    </w:p>
    <w:p w14:paraId="221E38D2"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death of Lot’s wife Gen. 19:26</w:t>
      </w:r>
    </w:p>
    <w:p w14:paraId="7C768E8D"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blinding of the homosexual mob at Sodom Gen. 19:11</w:t>
      </w:r>
    </w:p>
    <w:p w14:paraId="6B47B540"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fall of the walls of Jericho Joshua 6:20</w:t>
      </w:r>
    </w:p>
    <w:p w14:paraId="3901462C"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healing of Naaman 2 Kings 5:14</w:t>
      </w:r>
    </w:p>
    <w:p w14:paraId="00EDCB72" w14:textId="5A42711C"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handwriting on the wall for Nebuchadnezzar Daniel 5</w:t>
      </w:r>
    </w:p>
    <w:p w14:paraId="3DA29680"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Daniel in the lions’ den Danial 6:22</w:t>
      </w:r>
    </w:p>
    <w:p w14:paraId="21748E49"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Shadrach, </w:t>
      </w:r>
      <w:proofErr w:type="gramStart"/>
      <w:r w:rsidRPr="00D66D98">
        <w:rPr>
          <w:rFonts w:ascii="Calibri" w:hAnsi="Calibri" w:cs="Calibri"/>
          <w:sz w:val="22"/>
          <w:szCs w:val="22"/>
        </w:rPr>
        <w:t>Meshach</w:t>
      </w:r>
      <w:proofErr w:type="gramEnd"/>
      <w:r w:rsidRPr="00D66D98">
        <w:rPr>
          <w:rFonts w:ascii="Calibri" w:hAnsi="Calibri" w:cs="Calibri"/>
          <w:sz w:val="22"/>
          <w:szCs w:val="22"/>
        </w:rPr>
        <w:t xml:space="preserve"> and Abednego in the fiery furnace Dan. 3:25</w:t>
      </w:r>
    </w:p>
    <w:p w14:paraId="0F834709"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Elijah’s and Enoch’s translations to heaven without dying 2 Kings 2:11 and Gen 5:24</w:t>
      </w:r>
    </w:p>
    <w:p w14:paraId="3A48E6CE" w14:textId="52A9D695"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 xml:space="preserve">The golden fleece of Gideon  </w:t>
      </w:r>
      <w:r w:rsidR="00832C54">
        <w:rPr>
          <w:rFonts w:ascii="Calibri" w:hAnsi="Calibri" w:cs="Calibri"/>
          <w:sz w:val="22"/>
          <w:szCs w:val="22"/>
        </w:rPr>
        <w:t xml:space="preserve"> </w:t>
      </w:r>
      <w:r w:rsidRPr="00D66D98">
        <w:rPr>
          <w:rFonts w:ascii="Calibri" w:hAnsi="Calibri" w:cs="Calibri"/>
          <w:sz w:val="22"/>
          <w:szCs w:val="22"/>
        </w:rPr>
        <w:t>Judges 6</w:t>
      </w:r>
    </w:p>
    <w:p w14:paraId="19CB5211"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parting of the Red Sea Ex. 14:14-21</w:t>
      </w:r>
    </w:p>
    <w:p w14:paraId="281818DD"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drowning of Pharoah’s armies Ex. 14: 21-31</w:t>
      </w:r>
    </w:p>
    <w:p w14:paraId="3F7EA316" w14:textId="77777777" w:rsidR="006F157F" w:rsidRPr="00D66D98" w:rsidRDefault="006F157F" w:rsidP="006F157F">
      <w:pPr>
        <w:spacing w:after="200"/>
        <w:rPr>
          <w:rFonts w:ascii="Calibri" w:hAnsi="Calibri" w:cs="Calibri"/>
          <w:sz w:val="22"/>
          <w:szCs w:val="22"/>
        </w:rPr>
      </w:pPr>
      <w:r w:rsidRPr="00D66D98">
        <w:rPr>
          <w:rFonts w:ascii="Calibri" w:hAnsi="Calibri" w:cs="Calibri"/>
          <w:sz w:val="22"/>
          <w:szCs w:val="22"/>
        </w:rPr>
        <w:t>The miracles of Moses and the wizards of Egypt in Pharoah’s court Ex. 7 to Ex. 9</w:t>
      </w:r>
    </w:p>
    <w:p w14:paraId="6FC9B51F" w14:textId="70511B5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lastRenderedPageBreak/>
        <w:t>The gourd that sheltered Jonah</w:t>
      </w:r>
      <w:r w:rsidR="00832C54">
        <w:rPr>
          <w:rFonts w:ascii="Calibri" w:hAnsi="Calibri" w:cs="Calibri"/>
          <w:sz w:val="22"/>
          <w:szCs w:val="22"/>
        </w:rPr>
        <w:t xml:space="preserve">  </w:t>
      </w:r>
      <w:r w:rsidRPr="00D66D98">
        <w:rPr>
          <w:rFonts w:ascii="Calibri" w:hAnsi="Calibri" w:cs="Calibri"/>
          <w:sz w:val="22"/>
          <w:szCs w:val="22"/>
        </w:rPr>
        <w:t xml:space="preserve"> </w:t>
      </w:r>
      <w:proofErr w:type="spellStart"/>
      <w:r w:rsidRPr="00D66D98">
        <w:rPr>
          <w:rFonts w:ascii="Calibri" w:hAnsi="Calibri" w:cs="Calibri"/>
          <w:sz w:val="22"/>
          <w:szCs w:val="22"/>
        </w:rPr>
        <w:t>Jonah</w:t>
      </w:r>
      <w:proofErr w:type="spellEnd"/>
      <w:r w:rsidRPr="00D66D98">
        <w:rPr>
          <w:rFonts w:ascii="Calibri" w:hAnsi="Calibri" w:cs="Calibri"/>
          <w:sz w:val="22"/>
          <w:szCs w:val="22"/>
        </w:rPr>
        <w:t xml:space="preserve"> 4</w:t>
      </w:r>
    </w:p>
    <w:p w14:paraId="28366890"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Jonah and the great fish Jonah </w:t>
      </w:r>
    </w:p>
    <w:p w14:paraId="4A56315B" w14:textId="3FE46C13"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Elijah raising the dead son of the widow  </w:t>
      </w:r>
      <w:r w:rsidR="00832C54">
        <w:rPr>
          <w:rFonts w:ascii="Calibri" w:hAnsi="Calibri" w:cs="Calibri"/>
          <w:sz w:val="22"/>
          <w:szCs w:val="22"/>
        </w:rPr>
        <w:t xml:space="preserve"> </w:t>
      </w:r>
      <w:r w:rsidRPr="00D66D98">
        <w:rPr>
          <w:rFonts w:ascii="Calibri" w:hAnsi="Calibri" w:cs="Calibri"/>
          <w:sz w:val="22"/>
          <w:szCs w:val="22"/>
        </w:rPr>
        <w:t>II Kings 8</w:t>
      </w:r>
    </w:p>
    <w:p w14:paraId="67B0501D"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manna of God from heaven to the Israelites Exodus</w:t>
      </w:r>
    </w:p>
    <w:p w14:paraId="71FE637D" w14:textId="2377EF3D"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pillar of fire and cloud for the Is</w:t>
      </w:r>
      <w:r w:rsidR="001F47BA">
        <w:rPr>
          <w:rFonts w:ascii="Calibri" w:hAnsi="Calibri" w:cs="Calibri"/>
          <w:sz w:val="22"/>
          <w:szCs w:val="22"/>
        </w:rPr>
        <w:t>rae</w:t>
      </w:r>
      <w:r w:rsidRPr="00D66D98">
        <w:rPr>
          <w:rFonts w:ascii="Calibri" w:hAnsi="Calibri" w:cs="Calibri"/>
          <w:sz w:val="22"/>
          <w:szCs w:val="22"/>
        </w:rPr>
        <w:t>lites Exodus</w:t>
      </w:r>
    </w:p>
    <w:p w14:paraId="473BB562" w14:textId="44D06880"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Water from the rock in the wilderness from Moses striking it </w:t>
      </w:r>
      <w:r w:rsidR="00832C54">
        <w:rPr>
          <w:rFonts w:ascii="Calibri" w:hAnsi="Calibri" w:cs="Calibri"/>
          <w:sz w:val="22"/>
          <w:szCs w:val="22"/>
        </w:rPr>
        <w:t xml:space="preserve"> </w:t>
      </w:r>
      <w:r w:rsidRPr="00D66D98">
        <w:rPr>
          <w:rFonts w:ascii="Calibri" w:hAnsi="Calibri" w:cs="Calibri"/>
          <w:sz w:val="22"/>
          <w:szCs w:val="22"/>
        </w:rPr>
        <w:t xml:space="preserve"> Numbers 20:11</w:t>
      </w:r>
    </w:p>
    <w:p w14:paraId="58AA5DEC"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Angel of the Lord with Jacob Gen. 32</w:t>
      </w:r>
    </w:p>
    <w:p w14:paraId="1AE2011A" w14:textId="736AFAAD" w:rsidR="00BF184F" w:rsidRPr="00832C54" w:rsidRDefault="00BF184F" w:rsidP="00832C54">
      <w:pPr>
        <w:spacing w:after="200"/>
        <w:jc w:val="center"/>
        <w:rPr>
          <w:rFonts w:ascii="Calibri" w:hAnsi="Calibri" w:cs="Calibri"/>
          <w:b/>
          <w:bCs/>
          <w:sz w:val="22"/>
          <w:szCs w:val="22"/>
        </w:rPr>
      </w:pPr>
      <w:r w:rsidRPr="00832C54">
        <w:rPr>
          <w:rFonts w:ascii="Calibri" w:hAnsi="Calibri" w:cs="Calibri"/>
          <w:b/>
          <w:bCs/>
          <w:sz w:val="22"/>
          <w:szCs w:val="22"/>
        </w:rPr>
        <w:t>New Testament:</w:t>
      </w:r>
    </w:p>
    <w:p w14:paraId="6B50F82B"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angels’ appearances to Mary, Joseph, Elizabeth, and the shepherds Matt 1:20, Luke 1 and 2</w:t>
      </w:r>
    </w:p>
    <w:p w14:paraId="1C4D6C87"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dreams giving to Joseph (twice) Matt. 2: 13, 19</w:t>
      </w:r>
    </w:p>
    <w:p w14:paraId="614947E4" w14:textId="616E6E5D"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experiences of Z</w:t>
      </w:r>
      <w:r w:rsidR="00832C54">
        <w:rPr>
          <w:rFonts w:ascii="Calibri" w:hAnsi="Calibri" w:cs="Calibri"/>
          <w:sz w:val="22"/>
          <w:szCs w:val="22"/>
        </w:rPr>
        <w:t>a</w:t>
      </w:r>
      <w:r w:rsidRPr="00D66D98">
        <w:rPr>
          <w:rFonts w:ascii="Calibri" w:hAnsi="Calibri" w:cs="Calibri"/>
          <w:sz w:val="22"/>
          <w:szCs w:val="22"/>
        </w:rPr>
        <w:t xml:space="preserve">charias </w:t>
      </w:r>
      <w:r w:rsidR="00832C54">
        <w:rPr>
          <w:rFonts w:ascii="Calibri" w:hAnsi="Calibri" w:cs="Calibri"/>
          <w:sz w:val="22"/>
          <w:szCs w:val="22"/>
        </w:rPr>
        <w:t xml:space="preserve">  </w:t>
      </w:r>
      <w:r w:rsidRPr="00D66D98">
        <w:rPr>
          <w:rFonts w:ascii="Calibri" w:hAnsi="Calibri" w:cs="Calibri"/>
          <w:sz w:val="22"/>
          <w:szCs w:val="22"/>
        </w:rPr>
        <w:t>Luke 1:20</w:t>
      </w:r>
    </w:p>
    <w:p w14:paraId="5357CF4B"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star at Jesus’ advent Matt. 2:9-10</w:t>
      </w:r>
    </w:p>
    <w:p w14:paraId="6AB84570"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demons attacking the opportunistic exorcists Acts 19:13-19</w:t>
      </w:r>
    </w:p>
    <w:p w14:paraId="3A4CC7AF"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demons being cast out by Paul and Silas Acts 16:16-24</w:t>
      </w:r>
    </w:p>
    <w:p w14:paraId="2E9550ED"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Paul and Silas brought out of jail by an angel Acts 16:25</w:t>
      </w:r>
    </w:p>
    <w:p w14:paraId="314E7176"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Paul’s resurrection or survival from the Damascus </w:t>
      </w:r>
      <w:proofErr w:type="gramStart"/>
      <w:r w:rsidRPr="00D66D98">
        <w:rPr>
          <w:rFonts w:ascii="Calibri" w:hAnsi="Calibri" w:cs="Calibri"/>
          <w:sz w:val="22"/>
          <w:szCs w:val="22"/>
        </w:rPr>
        <w:t>stoning  Acts</w:t>
      </w:r>
      <w:proofErr w:type="gramEnd"/>
      <w:r w:rsidRPr="00D66D98">
        <w:rPr>
          <w:rFonts w:ascii="Calibri" w:hAnsi="Calibri" w:cs="Calibri"/>
          <w:sz w:val="22"/>
          <w:szCs w:val="22"/>
        </w:rPr>
        <w:t xml:space="preserve"> 14:19-20</w:t>
      </w:r>
    </w:p>
    <w:p w14:paraId="29637BC8"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Peter’s release from jail Acts 12</w:t>
      </w:r>
    </w:p>
    <w:p w14:paraId="68907F2C"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earthquake and resurrections at Christ’s crucifixion Matt. 27:51-55</w:t>
      </w:r>
    </w:p>
    <w:p w14:paraId="0A6B9AD2"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The Resurrection Matt. 28</w:t>
      </w:r>
    </w:p>
    <w:p w14:paraId="5D1F29FA"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The angel at Christ’s empty tomb, and the ones at his </w:t>
      </w:r>
      <w:proofErr w:type="spellStart"/>
      <w:r w:rsidRPr="00D66D98">
        <w:rPr>
          <w:rFonts w:ascii="Calibri" w:hAnsi="Calibri" w:cs="Calibri"/>
          <w:sz w:val="22"/>
          <w:szCs w:val="22"/>
        </w:rPr>
        <w:t>Ascencsion</w:t>
      </w:r>
      <w:proofErr w:type="spellEnd"/>
      <w:r w:rsidRPr="00D66D98">
        <w:rPr>
          <w:rFonts w:ascii="Calibri" w:hAnsi="Calibri" w:cs="Calibri"/>
          <w:sz w:val="22"/>
          <w:szCs w:val="22"/>
        </w:rPr>
        <w:t xml:space="preserve"> Matt. 28 and Acts 1:10-11</w:t>
      </w:r>
    </w:p>
    <w:p w14:paraId="0F9A44CC" w14:textId="77777777" w:rsidR="00BF184F" w:rsidRPr="00D66D98" w:rsidRDefault="00BF184F" w:rsidP="00BF184F">
      <w:pPr>
        <w:spacing w:after="200"/>
        <w:rPr>
          <w:rFonts w:ascii="Calibri" w:hAnsi="Calibri" w:cs="Calibri"/>
          <w:sz w:val="22"/>
          <w:szCs w:val="22"/>
        </w:rPr>
      </w:pPr>
      <w:r w:rsidRPr="00D66D98">
        <w:rPr>
          <w:rFonts w:ascii="Calibri" w:hAnsi="Calibri" w:cs="Calibri"/>
          <w:sz w:val="22"/>
          <w:szCs w:val="22"/>
        </w:rPr>
        <w:t xml:space="preserve">Christ’s miracles (examples): Mark 9:14-20, cast out demon; John 11:43, raised Lazarus from the </w:t>
      </w:r>
      <w:proofErr w:type="gramStart"/>
      <w:r w:rsidRPr="00D66D98">
        <w:rPr>
          <w:rFonts w:ascii="Calibri" w:hAnsi="Calibri" w:cs="Calibri"/>
          <w:sz w:val="22"/>
          <w:szCs w:val="22"/>
        </w:rPr>
        <w:t>dead</w:t>
      </w:r>
      <w:proofErr w:type="gramEnd"/>
      <w:r w:rsidRPr="00D66D98">
        <w:rPr>
          <w:rFonts w:ascii="Calibri" w:hAnsi="Calibri" w:cs="Calibri"/>
          <w:sz w:val="22"/>
          <w:szCs w:val="22"/>
        </w:rPr>
        <w:t xml:space="preserve"> </w:t>
      </w:r>
    </w:p>
    <w:p w14:paraId="2C4E0BF2" w14:textId="17E0F40B" w:rsidR="00BF184F" w:rsidRDefault="00BF184F" w:rsidP="00BF184F">
      <w:pPr>
        <w:spacing w:after="200"/>
        <w:rPr>
          <w:rFonts w:ascii="Calibri" w:hAnsi="Calibri" w:cs="Calibri"/>
          <w:sz w:val="22"/>
          <w:szCs w:val="22"/>
        </w:rPr>
      </w:pPr>
      <w:r w:rsidRPr="00D66D98">
        <w:rPr>
          <w:rFonts w:ascii="Calibri" w:hAnsi="Calibri" w:cs="Calibri"/>
          <w:sz w:val="22"/>
          <w:szCs w:val="22"/>
        </w:rPr>
        <w:t xml:space="preserve">  </w:t>
      </w:r>
      <w:r w:rsidR="007C2A6A">
        <w:rPr>
          <w:rFonts w:ascii="Calibri" w:hAnsi="Calibri" w:cs="Calibri"/>
          <w:sz w:val="22"/>
          <w:szCs w:val="22"/>
        </w:rPr>
        <w:tab/>
        <w:t xml:space="preserve">What can we conclude? GOD is infinite, eternal, </w:t>
      </w:r>
      <w:r w:rsidR="00C5169B">
        <w:rPr>
          <w:rFonts w:ascii="Calibri" w:hAnsi="Calibri" w:cs="Calibri"/>
          <w:sz w:val="22"/>
          <w:szCs w:val="22"/>
        </w:rPr>
        <w:t xml:space="preserve">immutable, holy, omnipotent, omnipresent, and is a Spirit. Only God the Son, Jesus Christ, has a body, although He manifested Himself in a body </w:t>
      </w:r>
      <w:proofErr w:type="gramStart"/>
      <w:r w:rsidR="00C5169B">
        <w:rPr>
          <w:rFonts w:ascii="Calibri" w:hAnsi="Calibri" w:cs="Calibri"/>
          <w:sz w:val="22"/>
          <w:szCs w:val="22"/>
        </w:rPr>
        <w:t>a number of</w:t>
      </w:r>
      <w:proofErr w:type="gramEnd"/>
      <w:r w:rsidR="00C5169B">
        <w:rPr>
          <w:rFonts w:ascii="Calibri" w:hAnsi="Calibri" w:cs="Calibri"/>
          <w:sz w:val="22"/>
          <w:szCs w:val="22"/>
        </w:rPr>
        <w:t xml:space="preserve"> times before His incarnation.  God has all power. </w:t>
      </w:r>
      <w:r w:rsidR="00E730B9">
        <w:rPr>
          <w:rFonts w:ascii="Calibri" w:hAnsi="Calibri" w:cs="Calibri"/>
          <w:sz w:val="22"/>
          <w:szCs w:val="22"/>
        </w:rPr>
        <w:t xml:space="preserve"> This list of examples is </w:t>
      </w:r>
      <w:proofErr w:type="gramStart"/>
      <w:r w:rsidR="00E730B9">
        <w:rPr>
          <w:rFonts w:ascii="Calibri" w:hAnsi="Calibri" w:cs="Calibri"/>
          <w:sz w:val="22"/>
          <w:szCs w:val="22"/>
        </w:rPr>
        <w:t>really about</w:t>
      </w:r>
      <w:proofErr w:type="gramEnd"/>
      <w:r w:rsidR="00E730B9">
        <w:rPr>
          <w:rFonts w:ascii="Calibri" w:hAnsi="Calibri" w:cs="Calibri"/>
          <w:sz w:val="22"/>
          <w:szCs w:val="22"/>
        </w:rPr>
        <w:t xml:space="preserve"> HIM, and His direct supernatural acts. </w:t>
      </w:r>
    </w:p>
    <w:p w14:paraId="759DBF2C" w14:textId="2F7B3CF1" w:rsidR="00C5169B" w:rsidRDefault="00C5169B" w:rsidP="00BF184F">
      <w:pPr>
        <w:spacing w:after="200"/>
        <w:rPr>
          <w:rFonts w:ascii="Calibri" w:hAnsi="Calibri" w:cs="Calibri"/>
          <w:sz w:val="22"/>
          <w:szCs w:val="22"/>
        </w:rPr>
      </w:pPr>
      <w:r>
        <w:rPr>
          <w:rFonts w:ascii="Calibri" w:hAnsi="Calibri" w:cs="Calibri"/>
          <w:sz w:val="22"/>
          <w:szCs w:val="22"/>
        </w:rPr>
        <w:tab/>
        <w:t>I</w:t>
      </w:r>
      <w:r w:rsidR="000F39B0">
        <w:rPr>
          <w:rFonts w:ascii="Calibri" w:hAnsi="Calibri" w:cs="Calibri"/>
          <w:sz w:val="22"/>
          <w:szCs w:val="22"/>
        </w:rPr>
        <w:t>n</w:t>
      </w:r>
      <w:r>
        <w:rPr>
          <w:rFonts w:ascii="Calibri" w:hAnsi="Calibri" w:cs="Calibri"/>
          <w:sz w:val="22"/>
          <w:szCs w:val="22"/>
        </w:rPr>
        <w:t xml:space="preserve"> His dealings with mankind, He has exhibited that power in ways that honor </w:t>
      </w:r>
      <w:r w:rsidR="000F39B0">
        <w:rPr>
          <w:rFonts w:ascii="Calibri" w:hAnsi="Calibri" w:cs="Calibri"/>
          <w:sz w:val="22"/>
          <w:szCs w:val="22"/>
        </w:rPr>
        <w:t>H</w:t>
      </w:r>
      <w:r>
        <w:rPr>
          <w:rFonts w:ascii="Calibri" w:hAnsi="Calibri" w:cs="Calibri"/>
          <w:sz w:val="22"/>
          <w:szCs w:val="22"/>
        </w:rPr>
        <w:t xml:space="preserve">imself and accomplish His will. In Luke 16, we are told that He wants us to believe His Word rather than look for miracles, yet He does them in the times, ways, and places that He pleases. </w:t>
      </w:r>
    </w:p>
    <w:p w14:paraId="3142BED0" w14:textId="77777777" w:rsidR="002E5E3D" w:rsidRDefault="00C5169B" w:rsidP="00BF184F">
      <w:pPr>
        <w:spacing w:after="200"/>
        <w:rPr>
          <w:rFonts w:asciiTheme="minorHAnsi" w:hAnsiTheme="minorHAnsi" w:cstheme="minorHAnsi"/>
          <w:i/>
          <w:iCs/>
          <w:color w:val="000000"/>
          <w:sz w:val="22"/>
          <w:szCs w:val="22"/>
          <w:shd w:val="clear" w:color="auto" w:fill="FFFFFF"/>
        </w:rPr>
      </w:pPr>
      <w:r>
        <w:rPr>
          <w:rFonts w:ascii="Calibri" w:hAnsi="Calibri" w:cs="Calibri"/>
          <w:sz w:val="22"/>
          <w:szCs w:val="22"/>
        </w:rPr>
        <w:tab/>
        <w:t xml:space="preserve">We need to understand His supernatural nature before we can understand any other beings or things that He has made.  </w:t>
      </w:r>
      <w:r w:rsidR="00F63832">
        <w:rPr>
          <w:rFonts w:ascii="Calibri" w:hAnsi="Calibri" w:cs="Calibri"/>
          <w:sz w:val="22"/>
          <w:szCs w:val="22"/>
        </w:rPr>
        <w:t xml:space="preserve">The miracle of Grace is that we may be reconciled to fellowship with Him. </w:t>
      </w:r>
      <w:r w:rsidR="00F63832" w:rsidRPr="00F05128">
        <w:rPr>
          <w:rFonts w:asciiTheme="minorHAnsi" w:hAnsiTheme="minorHAnsi" w:cstheme="minorHAnsi"/>
          <w:i/>
          <w:iCs/>
          <w:sz w:val="22"/>
          <w:szCs w:val="22"/>
        </w:rPr>
        <w:t xml:space="preserve">Romans 5:10: </w:t>
      </w:r>
      <w:r w:rsidR="00F05128" w:rsidRPr="00F05128">
        <w:rPr>
          <w:rFonts w:asciiTheme="minorHAnsi" w:hAnsiTheme="minorHAnsi" w:cstheme="minorHAnsi"/>
          <w:i/>
          <w:iCs/>
          <w:color w:val="000000"/>
          <w:sz w:val="22"/>
          <w:szCs w:val="22"/>
          <w:shd w:val="clear" w:color="auto" w:fill="FFFFFF"/>
        </w:rPr>
        <w:t>For if, when we were enemies, we were reconciled to God by the death of his Son, much more, being reconciled, we shall be saved by his life</w:t>
      </w:r>
      <w:r w:rsidR="002E5E3D">
        <w:rPr>
          <w:rFonts w:asciiTheme="minorHAnsi" w:hAnsiTheme="minorHAnsi" w:cstheme="minorHAnsi"/>
          <w:i/>
          <w:iCs/>
          <w:color w:val="000000"/>
          <w:sz w:val="22"/>
          <w:szCs w:val="22"/>
          <w:shd w:val="clear" w:color="auto" w:fill="FFFFFF"/>
        </w:rPr>
        <w:t>.</w:t>
      </w:r>
    </w:p>
    <w:p w14:paraId="7F96C2D9" w14:textId="19FDA658" w:rsidR="00180EDA" w:rsidRDefault="00435DFC" w:rsidP="002013F9">
      <w:pPr>
        <w:spacing w:after="200"/>
        <w:jc w:val="center"/>
        <w:rPr>
          <w:rFonts w:asciiTheme="minorHAnsi" w:hAnsiTheme="minorHAnsi" w:cstheme="minorHAnsi"/>
          <w:i/>
          <w:iCs/>
          <w:color w:val="000000"/>
          <w:sz w:val="22"/>
          <w:szCs w:val="22"/>
          <w:shd w:val="clear" w:color="auto" w:fill="FFFFFF"/>
        </w:rPr>
      </w:pPr>
      <w:r>
        <w:rPr>
          <w:rFonts w:asciiTheme="minorHAnsi" w:hAnsiTheme="minorHAnsi" w:cstheme="minorHAnsi"/>
          <w:i/>
          <w:iCs/>
          <w:color w:val="000000"/>
          <w:sz w:val="22"/>
          <w:szCs w:val="22"/>
          <w:shd w:val="clear" w:color="auto" w:fill="FFFFFF"/>
        </w:rPr>
        <w:t>Ps. 40:5 a:  Many, O lord my God, are thy wonderful works which thou hast done….</w:t>
      </w:r>
    </w:p>
    <w:p w14:paraId="706C6154" w14:textId="77777777" w:rsidR="008179D0" w:rsidRDefault="008179D0" w:rsidP="002013F9">
      <w:pPr>
        <w:spacing w:after="200"/>
        <w:jc w:val="center"/>
        <w:rPr>
          <w:rFonts w:asciiTheme="minorHAnsi" w:hAnsiTheme="minorHAnsi" w:cstheme="minorHAnsi"/>
          <w:i/>
          <w:iCs/>
          <w:color w:val="000000"/>
          <w:sz w:val="22"/>
          <w:szCs w:val="22"/>
          <w:shd w:val="clear" w:color="auto" w:fill="FFFFFF"/>
        </w:rPr>
      </w:pPr>
    </w:p>
    <w:p w14:paraId="444B0D25" w14:textId="77777777" w:rsidR="008179D0" w:rsidRDefault="008179D0" w:rsidP="002013F9">
      <w:pPr>
        <w:spacing w:after="200"/>
        <w:jc w:val="center"/>
        <w:rPr>
          <w:rFonts w:asciiTheme="minorHAnsi" w:hAnsiTheme="minorHAnsi" w:cstheme="minorHAnsi"/>
          <w:i/>
          <w:iCs/>
          <w:color w:val="000000"/>
          <w:sz w:val="22"/>
          <w:szCs w:val="22"/>
          <w:shd w:val="clear" w:color="auto" w:fill="FFFFFF"/>
        </w:rPr>
      </w:pPr>
    </w:p>
    <w:p w14:paraId="3FF18B7D" w14:textId="77777777" w:rsidR="008179D0" w:rsidRPr="002013F9" w:rsidRDefault="008179D0" w:rsidP="002013F9">
      <w:pPr>
        <w:spacing w:after="200"/>
        <w:jc w:val="center"/>
        <w:rPr>
          <w:rFonts w:asciiTheme="minorHAnsi" w:hAnsiTheme="minorHAnsi" w:cstheme="minorHAnsi"/>
          <w:i/>
          <w:iCs/>
          <w:color w:val="000000"/>
          <w:sz w:val="22"/>
          <w:szCs w:val="22"/>
          <w:shd w:val="clear" w:color="auto" w:fill="FFFFFF"/>
        </w:rPr>
      </w:pPr>
    </w:p>
    <w:sectPr w:rsidR="008179D0" w:rsidRPr="002013F9" w:rsidSect="00AB3D64">
      <w:headerReference w:type="default" r:id="rId6"/>
      <w:pgSz w:w="12240" w:h="15840"/>
      <w:pgMar w:top="450" w:right="1440" w:bottom="1440" w:left="1440" w:header="288" w:footer="288"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675F" w14:textId="77777777" w:rsidR="00784436" w:rsidRDefault="00784436" w:rsidP="0003737C">
      <w:r>
        <w:separator/>
      </w:r>
    </w:p>
  </w:endnote>
  <w:endnote w:type="continuationSeparator" w:id="0">
    <w:p w14:paraId="659E6673" w14:textId="77777777" w:rsidR="00784436" w:rsidRDefault="00784436" w:rsidP="00037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416CA" w14:textId="77777777" w:rsidR="00784436" w:rsidRDefault="00784436" w:rsidP="0003737C">
      <w:r>
        <w:separator/>
      </w:r>
    </w:p>
  </w:footnote>
  <w:footnote w:type="continuationSeparator" w:id="0">
    <w:p w14:paraId="4DBB002A" w14:textId="77777777" w:rsidR="00784436" w:rsidRDefault="00784436" w:rsidP="00037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476939"/>
      <w:docPartObj>
        <w:docPartGallery w:val="Page Numbers (Margins)"/>
        <w:docPartUnique/>
      </w:docPartObj>
    </w:sdtPr>
    <w:sdtContent>
      <w:p w14:paraId="69E5B000" w14:textId="0E86FB1E" w:rsidR="0003737C" w:rsidRDefault="0003737C">
        <w:pPr>
          <w:pStyle w:val="Header"/>
        </w:pPr>
        <w:r>
          <w:rPr>
            <w:noProof/>
          </w:rPr>
          <mc:AlternateContent>
            <mc:Choice Requires="wps">
              <w:drawing>
                <wp:anchor distT="0" distB="0" distL="114300" distR="114300" simplePos="0" relativeHeight="251659264" behindDoc="0" locked="0" layoutInCell="0" allowOverlap="1" wp14:anchorId="4D81481D" wp14:editId="60601E15">
                  <wp:simplePos x="0" y="0"/>
                  <wp:positionH relativeFrom="rightMargin">
                    <wp:align>center</wp:align>
                  </wp:positionH>
                  <wp:positionV relativeFrom="margin">
                    <wp:align>bottom</wp:align>
                  </wp:positionV>
                  <wp:extent cx="510540" cy="2183130"/>
                  <wp:effectExtent l="0" t="0" r="3810" b="0"/>
                  <wp:wrapNone/>
                  <wp:docPr id="95154094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86F47" w14:textId="77777777" w:rsidR="0003737C" w:rsidRDefault="0003737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D81481D"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73B86F47" w14:textId="77777777" w:rsidR="0003737C" w:rsidRDefault="0003737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7F"/>
    <w:rsid w:val="0003737C"/>
    <w:rsid w:val="000F39B0"/>
    <w:rsid w:val="00180EDA"/>
    <w:rsid w:val="001F47BA"/>
    <w:rsid w:val="002013F9"/>
    <w:rsid w:val="002E5E3D"/>
    <w:rsid w:val="00366971"/>
    <w:rsid w:val="00435DFC"/>
    <w:rsid w:val="004957EC"/>
    <w:rsid w:val="004F2F77"/>
    <w:rsid w:val="006F157F"/>
    <w:rsid w:val="00784436"/>
    <w:rsid w:val="007C2A6A"/>
    <w:rsid w:val="008179D0"/>
    <w:rsid w:val="00832C54"/>
    <w:rsid w:val="00913DEE"/>
    <w:rsid w:val="00A238A0"/>
    <w:rsid w:val="00AB3D64"/>
    <w:rsid w:val="00BF184F"/>
    <w:rsid w:val="00C5169B"/>
    <w:rsid w:val="00CD7D88"/>
    <w:rsid w:val="00E730B9"/>
    <w:rsid w:val="00F05128"/>
    <w:rsid w:val="00F55CC7"/>
    <w:rsid w:val="00F63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ECCD9"/>
  <w15:chartTrackingRefBased/>
  <w15:docId w15:val="{28CA7D78-8064-4B67-9308-E9F620D4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57F"/>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737C"/>
    <w:pPr>
      <w:tabs>
        <w:tab w:val="center" w:pos="4680"/>
        <w:tab w:val="right" w:pos="9360"/>
      </w:tabs>
    </w:pPr>
  </w:style>
  <w:style w:type="character" w:customStyle="1" w:styleId="HeaderChar">
    <w:name w:val="Header Char"/>
    <w:basedOn w:val="DefaultParagraphFont"/>
    <w:link w:val="Header"/>
    <w:uiPriority w:val="99"/>
    <w:rsid w:val="0003737C"/>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03737C"/>
    <w:pPr>
      <w:tabs>
        <w:tab w:val="center" w:pos="4680"/>
        <w:tab w:val="right" w:pos="9360"/>
      </w:tabs>
    </w:pPr>
  </w:style>
  <w:style w:type="character" w:customStyle="1" w:styleId="FooterChar">
    <w:name w:val="Footer Char"/>
    <w:basedOn w:val="DefaultParagraphFont"/>
    <w:link w:val="Footer"/>
    <w:uiPriority w:val="99"/>
    <w:rsid w:val="0003737C"/>
    <w:rPr>
      <w:rFonts w:ascii="Times New Roman" w:eastAsia="Times New Roman" w:hAnsi="Times New Roman" w:cs="Times New Roman"/>
      <w:kern w:val="0"/>
      <w:sz w:val="24"/>
      <w:szCs w:val="20"/>
      <w14:ligatures w14:val="none"/>
    </w:rPr>
  </w:style>
  <w:style w:type="character" w:styleId="LineNumber">
    <w:name w:val="line number"/>
    <w:basedOn w:val="DefaultParagraphFont"/>
    <w:uiPriority w:val="99"/>
    <w:semiHidden/>
    <w:unhideWhenUsed/>
    <w:rsid w:val="00CD7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Cottengim</dc:creator>
  <cp:keywords/>
  <dc:description/>
  <cp:lastModifiedBy>Howard Cottengim</cp:lastModifiedBy>
  <cp:revision>2</cp:revision>
  <cp:lastPrinted>2023-06-11T12:41:00Z</cp:lastPrinted>
  <dcterms:created xsi:type="dcterms:W3CDTF">2023-06-24T02:27:00Z</dcterms:created>
  <dcterms:modified xsi:type="dcterms:W3CDTF">2023-06-24T02:27:00Z</dcterms:modified>
</cp:coreProperties>
</file>